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66" w:rsidRPr="00A71C66" w:rsidRDefault="00766613" w:rsidP="00A71C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24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к решению  </w:t>
      </w:r>
      <w:proofErr w:type="gramStart"/>
      <w:r w:rsidRPr="00A71C66">
        <w:rPr>
          <w:rFonts w:ascii="Times New Roman" w:hAnsi="Times New Roman" w:cs="Times New Roman"/>
          <w:sz w:val="24"/>
          <w:szCs w:val="24"/>
        </w:rPr>
        <w:t>Целинного</w:t>
      </w:r>
      <w:proofErr w:type="gramEnd"/>
      <w:r w:rsidRPr="00A71C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>районного Совета депутатов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№   </w:t>
      </w:r>
      <w:r w:rsidR="00620026">
        <w:rPr>
          <w:rFonts w:ascii="Times New Roman" w:hAnsi="Times New Roman" w:cs="Times New Roman"/>
          <w:sz w:val="24"/>
          <w:szCs w:val="24"/>
        </w:rPr>
        <w:t>от</w:t>
      </w:r>
      <w:r w:rsidR="00E95E7E">
        <w:rPr>
          <w:rFonts w:ascii="Times New Roman" w:hAnsi="Times New Roman" w:cs="Times New Roman"/>
          <w:sz w:val="24"/>
          <w:szCs w:val="24"/>
        </w:rPr>
        <w:t xml:space="preserve"> 21.12.2023</w:t>
      </w:r>
      <w:r w:rsidRPr="00A71C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1C66" w:rsidRPr="00A71C66" w:rsidRDefault="00A71C66" w:rsidP="00A71C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A71C66" w:rsidRPr="00A71C66" w:rsidRDefault="00A71C66" w:rsidP="00723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ПРОГРАММА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МУНИЦИПАЛЬНЫХ ВНУТРЕННИХ ЗАИМСТВОВАНИЙ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ЦЕЛИННОГО</w:t>
      </w:r>
      <w:r w:rsidR="00E95E7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РАЙОНА НА 2024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I. Привлечение муниципальных внутренних заимствований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6"/>
        <w:gridCol w:w="1984"/>
        <w:gridCol w:w="1560"/>
      </w:tblGrid>
      <w:tr w:rsidR="007233E7" w:rsidRPr="00291499" w:rsidTr="00984A62">
        <w:trPr>
          <w:trHeight w:val="324"/>
        </w:trPr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долговых обязательств</w:t>
            </w:r>
          </w:p>
        </w:tc>
        <w:tc>
          <w:tcPr>
            <w:tcW w:w="1984" w:type="dxa"/>
          </w:tcPr>
          <w:p w:rsidR="007233E7" w:rsidRPr="00291499" w:rsidRDefault="00E95E7E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2024</w:t>
            </w:r>
            <w:r w:rsidR="007233E7"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привлечения средств, в том числе: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II. Погашение муниципальных долговых обязательств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  <w:gridCol w:w="1559"/>
      </w:tblGrid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долговых обязательств</w:t>
            </w:r>
          </w:p>
        </w:tc>
        <w:tc>
          <w:tcPr>
            <w:tcW w:w="1559" w:type="dxa"/>
          </w:tcPr>
          <w:p w:rsidR="007233E7" w:rsidRPr="00291499" w:rsidRDefault="00E95E7E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2024</w:t>
            </w:r>
            <w:r w:rsidR="007233E7"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33E7" w:rsidRPr="00291499" w:rsidTr="00984A62">
        <w:trPr>
          <w:trHeight w:val="233"/>
        </w:trPr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погашения, в том числе: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233E7" w:rsidRDefault="007233E7" w:rsidP="007233E7">
      <w:pPr>
        <w:autoSpaceDE w:val="0"/>
        <w:autoSpaceDN w:val="0"/>
        <w:adjustRightInd w:val="0"/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Pr="00291499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766613">
        <w:rPr>
          <w:rFonts w:ascii="Times New Roman" w:eastAsia="Calibri" w:hAnsi="Times New Roman" w:cs="Times New Roman"/>
          <w:sz w:val="24"/>
          <w:szCs w:val="24"/>
        </w:rPr>
        <w:t>25</w:t>
      </w: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t xml:space="preserve">к Решению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Целинного </w:t>
      </w:r>
      <w:r w:rsidRPr="00291499">
        <w:rPr>
          <w:rFonts w:ascii="Times New Roman" w:eastAsia="Calibri" w:hAnsi="Times New Roman" w:cs="Times New Roman"/>
          <w:sz w:val="24"/>
          <w:szCs w:val="24"/>
        </w:rPr>
        <w:t>районного Совета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33E7" w:rsidRPr="00291499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депутатов              </w:t>
      </w:r>
    </w:p>
    <w:p w:rsidR="007233E7" w:rsidRPr="00291499" w:rsidRDefault="007233E7" w:rsidP="007233E7">
      <w:pPr>
        <w:spacing w:after="0" w:line="240" w:lineRule="auto"/>
        <w:ind w:left="3119" w:firstLine="18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2D72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5E7E">
        <w:rPr>
          <w:rFonts w:ascii="Times New Roman" w:eastAsia="Calibri" w:hAnsi="Times New Roman" w:cs="Times New Roman"/>
          <w:sz w:val="24"/>
          <w:szCs w:val="24"/>
        </w:rPr>
        <w:t>от 21.12.2023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7233E7" w:rsidRPr="00291499" w:rsidRDefault="007233E7" w:rsidP="007233E7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ПРОГРАММА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МУНИЦИПАЛЬНЫХ ГАРАНТИЙ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ЦЕЛИННОГО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РАЙОНА </w:t>
      </w:r>
      <w:r w:rsidR="00E95E7E">
        <w:rPr>
          <w:rFonts w:ascii="Times New Roman" w:eastAsia="Times New Roman" w:hAnsi="Times New Roman" w:cs="Times New Roman"/>
          <w:b/>
          <w:bCs/>
          <w:sz w:val="20"/>
          <w:szCs w:val="20"/>
        </w:rPr>
        <w:t>НА 2024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муниципальных гарантий </w:t>
      </w:r>
      <w:r w:rsidR="00E95E7E">
        <w:rPr>
          <w:rFonts w:ascii="Times New Roman" w:eastAsia="Times New Roman" w:hAnsi="Times New Roman" w:cs="Times New Roman"/>
          <w:sz w:val="24"/>
          <w:szCs w:val="24"/>
        </w:rPr>
        <w:t>Целинного района в 2024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 году не предусмотрено.</w:t>
      </w:r>
    </w:p>
    <w:p w:rsidR="007233E7" w:rsidRPr="00825E30" w:rsidRDefault="007233E7" w:rsidP="007233E7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Общий объем бюджетных ассигнований, предусмотренных на исполнение муниципальных гарантий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Целинного 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>района по возм</w:t>
      </w:r>
      <w:r w:rsidR="00E95E7E">
        <w:rPr>
          <w:rFonts w:ascii="Times New Roman" w:eastAsia="Times New Roman" w:hAnsi="Times New Roman" w:cs="Times New Roman"/>
          <w:sz w:val="24"/>
          <w:szCs w:val="24"/>
        </w:rPr>
        <w:t>ожным гарантийным случаям в 2024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 году:</w:t>
      </w:r>
    </w:p>
    <w:p w:rsidR="007233E7" w:rsidRPr="00D223B6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23B6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9464" w:type="dxa"/>
        <w:tblLook w:val="04A0"/>
      </w:tblPr>
      <w:tblGrid>
        <w:gridCol w:w="6345"/>
        <w:gridCol w:w="3119"/>
      </w:tblGrid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3119" w:type="dxa"/>
          </w:tcPr>
          <w:p w:rsidR="007233E7" w:rsidRPr="00D223B6" w:rsidRDefault="00E95E7E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2024</w:t>
            </w:r>
            <w:r w:rsidR="007233E7"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Целинного </w:t>
            </w: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3119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autoSpaceDE w:val="0"/>
              <w:autoSpaceDN w:val="0"/>
              <w:adjustRightInd w:val="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gramStart"/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Целинного </w:t>
            </w: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</w:p>
        </w:tc>
        <w:tc>
          <w:tcPr>
            <w:tcW w:w="3119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233E7" w:rsidRPr="00B90D43" w:rsidRDefault="007233E7" w:rsidP="00723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1C66" w:rsidRPr="00A71C66" w:rsidRDefault="00A71C66" w:rsidP="00A71C66">
      <w:pPr>
        <w:widowControl w:val="0"/>
        <w:tabs>
          <w:tab w:val="left" w:pos="6804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71C66" w:rsidRPr="00A71C66" w:rsidSect="00A2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C66"/>
    <w:rsid w:val="00071968"/>
    <w:rsid w:val="00182C07"/>
    <w:rsid w:val="001D5988"/>
    <w:rsid w:val="001F76D8"/>
    <w:rsid w:val="00260D59"/>
    <w:rsid w:val="002D7209"/>
    <w:rsid w:val="00336F2F"/>
    <w:rsid w:val="00365308"/>
    <w:rsid w:val="003959F5"/>
    <w:rsid w:val="004168A5"/>
    <w:rsid w:val="004F46FA"/>
    <w:rsid w:val="005671E5"/>
    <w:rsid w:val="005B7068"/>
    <w:rsid w:val="006039D6"/>
    <w:rsid w:val="00620026"/>
    <w:rsid w:val="00625A5E"/>
    <w:rsid w:val="00697B4C"/>
    <w:rsid w:val="006C6941"/>
    <w:rsid w:val="007233E7"/>
    <w:rsid w:val="00766613"/>
    <w:rsid w:val="00776079"/>
    <w:rsid w:val="007B33D1"/>
    <w:rsid w:val="007D38C9"/>
    <w:rsid w:val="00806B00"/>
    <w:rsid w:val="008379F3"/>
    <w:rsid w:val="00844244"/>
    <w:rsid w:val="009343F6"/>
    <w:rsid w:val="00950203"/>
    <w:rsid w:val="00960345"/>
    <w:rsid w:val="009D44E4"/>
    <w:rsid w:val="00A2502B"/>
    <w:rsid w:val="00A71C66"/>
    <w:rsid w:val="00B817F5"/>
    <w:rsid w:val="00BD2A85"/>
    <w:rsid w:val="00D23B75"/>
    <w:rsid w:val="00D634DA"/>
    <w:rsid w:val="00E1665F"/>
    <w:rsid w:val="00E25B2E"/>
    <w:rsid w:val="00E95E7E"/>
    <w:rsid w:val="00F05C51"/>
    <w:rsid w:val="00F12AE4"/>
    <w:rsid w:val="00F52031"/>
    <w:rsid w:val="00F729FE"/>
    <w:rsid w:val="00FE3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2022-12-30T03:04:00Z</cp:lastPrinted>
  <dcterms:created xsi:type="dcterms:W3CDTF">2015-12-23T06:35:00Z</dcterms:created>
  <dcterms:modified xsi:type="dcterms:W3CDTF">2023-11-10T14:14:00Z</dcterms:modified>
</cp:coreProperties>
</file>